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B"/>
  <w:body>
    <w:p w14:paraId="315552C5" w14:textId="719919AE" w:rsidR="004B5D81" w:rsidRPr="00F86A72" w:rsidRDefault="000A4183" w:rsidP="004B5D8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86A7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53721" wp14:editId="32BB1DA0">
            <wp:simplePos x="0" y="0"/>
            <wp:positionH relativeFrom="margin">
              <wp:posOffset>5114925</wp:posOffset>
            </wp:positionH>
            <wp:positionV relativeFrom="paragraph">
              <wp:posOffset>-540385</wp:posOffset>
            </wp:positionV>
            <wp:extent cx="1442720" cy="1238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236" r="46596" b="-868"/>
                    <a:stretch/>
                  </pic:blipFill>
                  <pic:spPr bwMode="auto">
                    <a:xfrm>
                      <a:off x="0" y="0"/>
                      <a:ext cx="1442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81" w:rsidRPr="00F86A72">
        <w:rPr>
          <w:rFonts w:ascii="Tahoma" w:hAnsi="Tahoma" w:cs="Tahoma"/>
          <w:b/>
          <w:bCs/>
          <w:sz w:val="24"/>
          <w:szCs w:val="24"/>
        </w:rPr>
        <w:t>Academic Representative</w:t>
      </w:r>
      <w:r w:rsidR="004B5D81" w:rsidRPr="00F86A72">
        <w:rPr>
          <w:rFonts w:ascii="Tahoma" w:hAnsi="Tahoma" w:cs="Tahoma"/>
          <w:sz w:val="24"/>
          <w:szCs w:val="24"/>
        </w:rPr>
        <w:t xml:space="preserve"> </w:t>
      </w:r>
      <w:r w:rsidR="004B5D81" w:rsidRPr="00F86A72">
        <w:rPr>
          <w:rFonts w:ascii="Tahoma" w:hAnsi="Tahoma" w:cs="Tahoma"/>
          <w:b/>
          <w:bCs/>
          <w:sz w:val="24"/>
          <w:szCs w:val="24"/>
        </w:rPr>
        <w:t>Checklist</w:t>
      </w:r>
    </w:p>
    <w:p w14:paraId="1816A438" w14:textId="1E015AF7" w:rsidR="004B5D81" w:rsidRPr="00F86A72" w:rsidRDefault="005623AF" w:rsidP="00F86A72">
      <w:pPr>
        <w:jc w:val="center"/>
        <w:rPr>
          <w:rFonts w:ascii="Tahoma" w:hAnsi="Tahoma" w:cs="Tahoma"/>
          <w:sz w:val="24"/>
          <w:szCs w:val="24"/>
        </w:rPr>
      </w:pPr>
      <w:r w:rsidRPr="00F86A72">
        <w:rPr>
          <w:rFonts w:ascii="Tahoma" w:hAnsi="Tahoma" w:cs="Tahoma"/>
          <w:sz w:val="24"/>
          <w:szCs w:val="24"/>
        </w:rPr>
        <w:t>This is designed to h</w:t>
      </w:r>
      <w:r w:rsidR="004B5D81" w:rsidRPr="00F86A72">
        <w:rPr>
          <w:rFonts w:ascii="Tahoma" w:hAnsi="Tahoma" w:cs="Tahoma"/>
          <w:sz w:val="24"/>
          <w:szCs w:val="24"/>
        </w:rPr>
        <w:t xml:space="preserve">elp you to keep on track </w:t>
      </w:r>
      <w:r w:rsidRPr="00F86A72">
        <w:rPr>
          <w:rFonts w:ascii="Tahoma" w:hAnsi="Tahoma" w:cs="Tahoma"/>
          <w:sz w:val="24"/>
          <w:szCs w:val="24"/>
        </w:rPr>
        <w:t xml:space="preserve">of </w:t>
      </w:r>
      <w:r w:rsidR="004B5D81" w:rsidRPr="00F86A72">
        <w:rPr>
          <w:rFonts w:ascii="Tahoma" w:hAnsi="Tahoma" w:cs="Tahoma"/>
          <w:sz w:val="24"/>
          <w:szCs w:val="24"/>
        </w:rPr>
        <w:t>key actions and expectations</w:t>
      </w:r>
      <w:r w:rsidR="00F86A72">
        <w:rPr>
          <w:rFonts w:ascii="Tahoma" w:hAnsi="Tahoma" w:cs="Tahoma"/>
          <w:sz w:val="24"/>
          <w:szCs w:val="24"/>
        </w:rPr>
        <w:br/>
      </w:r>
      <w:r w:rsidR="00E74B2F" w:rsidRPr="00F86A72">
        <w:rPr>
          <w:rFonts w:ascii="Tahoma" w:hAnsi="Tahoma" w:cs="Tahoma"/>
          <w:sz w:val="24"/>
          <w:szCs w:val="24"/>
        </w:rPr>
        <w:t xml:space="preserve"> you need to</w:t>
      </w:r>
      <w:r w:rsidRPr="00F86A72">
        <w:rPr>
          <w:rFonts w:ascii="Tahoma" w:hAnsi="Tahoma" w:cs="Tahoma"/>
          <w:sz w:val="24"/>
          <w:szCs w:val="24"/>
        </w:rPr>
        <w:t xml:space="preserve"> complete </w:t>
      </w:r>
      <w:proofErr w:type="gramStart"/>
      <w:r w:rsidRPr="00F86A72">
        <w:rPr>
          <w:rFonts w:ascii="Tahoma" w:hAnsi="Tahoma" w:cs="Tahoma"/>
          <w:sz w:val="24"/>
          <w:szCs w:val="24"/>
        </w:rPr>
        <w:t>in order to</w:t>
      </w:r>
      <w:proofErr w:type="gramEnd"/>
      <w:r w:rsidR="00E74B2F" w:rsidRPr="00F86A72">
        <w:rPr>
          <w:rFonts w:ascii="Tahoma" w:hAnsi="Tahoma" w:cs="Tahoma"/>
          <w:sz w:val="24"/>
          <w:szCs w:val="24"/>
        </w:rPr>
        <w:t xml:space="preserve"> fulfil</w:t>
      </w:r>
      <w:r w:rsidR="004B5D81" w:rsidRPr="00F86A72">
        <w:rPr>
          <w:rFonts w:ascii="Tahoma" w:hAnsi="Tahoma" w:cs="Tahoma"/>
          <w:sz w:val="24"/>
          <w:szCs w:val="24"/>
        </w:rPr>
        <w:t xml:space="preserve"> your role as an Academic Rep</w:t>
      </w:r>
      <w:r w:rsidR="00E74B2F" w:rsidRPr="00F86A72">
        <w:rPr>
          <w:rFonts w:ascii="Tahoma" w:hAnsi="Tahoma" w:cs="Tahoma"/>
          <w:sz w:val="24"/>
          <w:szCs w:val="24"/>
        </w:rPr>
        <w:t>.</w:t>
      </w:r>
      <w:r w:rsidRPr="00F86A72">
        <w:rPr>
          <w:rFonts w:ascii="Tahoma" w:hAnsi="Tahoma" w:cs="Tahoma"/>
          <w:sz w:val="24"/>
          <w:szCs w:val="24"/>
        </w:rPr>
        <w:t xml:space="preserve"> </w:t>
      </w:r>
    </w:p>
    <w:p w14:paraId="1FCC84B9" w14:textId="123BA13D" w:rsidR="004B5D81" w:rsidRDefault="004B5D81" w:rsidP="000A4183">
      <w:pPr>
        <w:tabs>
          <w:tab w:val="left" w:pos="5349"/>
        </w:tabs>
      </w:pPr>
    </w:p>
    <w:p w14:paraId="6A6185AF" w14:textId="11A6B9B9" w:rsidR="004B5D81" w:rsidRPr="004B5D81" w:rsidRDefault="004B5D81" w:rsidP="004B5D81">
      <w:pPr>
        <w:rPr>
          <w:b/>
          <w:bCs/>
          <w:sz w:val="32"/>
          <w:szCs w:val="32"/>
        </w:rPr>
      </w:pPr>
      <w:r w:rsidRPr="004B5D81">
        <w:rPr>
          <w:b/>
          <w:bCs/>
          <w:sz w:val="32"/>
          <w:szCs w:val="32"/>
        </w:rPr>
        <w:t>Term 1</w:t>
      </w: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3213"/>
        <w:gridCol w:w="5734"/>
        <w:gridCol w:w="1402"/>
      </w:tblGrid>
      <w:tr w:rsidR="004B5D81" w14:paraId="231F1D79" w14:textId="0430DDE6" w:rsidTr="005623AF">
        <w:tc>
          <w:tcPr>
            <w:tcW w:w="3213" w:type="dxa"/>
          </w:tcPr>
          <w:p w14:paraId="444EC492" w14:textId="2AD2EDE3" w:rsidR="004B5D81" w:rsidRPr="004149AE" w:rsidRDefault="004B5D8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149AE">
              <w:rPr>
                <w:b/>
                <w:bCs/>
                <w:color w:val="002060"/>
                <w:sz w:val="32"/>
                <w:szCs w:val="32"/>
              </w:rPr>
              <w:t>Actions and Expectations</w:t>
            </w:r>
          </w:p>
        </w:tc>
        <w:tc>
          <w:tcPr>
            <w:tcW w:w="5734" w:type="dxa"/>
          </w:tcPr>
          <w:p w14:paraId="1CD7F001" w14:textId="0A91EEC6" w:rsidR="004B5D81" w:rsidRPr="004149AE" w:rsidRDefault="005035E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Further Information</w:t>
            </w:r>
          </w:p>
        </w:tc>
        <w:tc>
          <w:tcPr>
            <w:tcW w:w="1402" w:type="dxa"/>
          </w:tcPr>
          <w:p w14:paraId="61BD6EC9" w14:textId="4FE85020" w:rsidR="004B5D81" w:rsidRPr="004149AE" w:rsidRDefault="004B5D81" w:rsidP="004B5D81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149AE">
              <w:rPr>
                <w:b/>
                <w:bCs/>
                <w:color w:val="002060"/>
                <w:sz w:val="32"/>
                <w:szCs w:val="32"/>
              </w:rPr>
              <w:t xml:space="preserve">Checklist </w:t>
            </w:r>
            <w:r w:rsidRPr="004149AE">
              <w:rPr>
                <w:rFonts w:ascii="Segoe UI Emoji" w:hAnsi="Segoe UI Emoji" w:cs="Segoe UI Emoji"/>
                <w:b/>
                <w:bCs/>
                <w:color w:val="002060"/>
                <w:sz w:val="32"/>
                <w:szCs w:val="32"/>
              </w:rPr>
              <w:t>✔</w:t>
            </w:r>
          </w:p>
        </w:tc>
      </w:tr>
      <w:tr w:rsidR="004B5D81" w14:paraId="55C77A00" w14:textId="3B4FF1A2" w:rsidTr="005623AF">
        <w:tc>
          <w:tcPr>
            <w:tcW w:w="3213" w:type="dxa"/>
          </w:tcPr>
          <w:p w14:paraId="7BBA6CE4" w14:textId="3304460A" w:rsidR="004B5D81" w:rsidRPr="00F86A72" w:rsidRDefault="004B5D81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Attend Training</w:t>
            </w:r>
          </w:p>
        </w:tc>
        <w:tc>
          <w:tcPr>
            <w:tcW w:w="5734" w:type="dxa"/>
          </w:tcPr>
          <w:p w14:paraId="700D3F40" w14:textId="77777777" w:rsidR="005623AF" w:rsidRDefault="005623AF" w:rsidP="004149AE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You should attend the training that is relevant to you. Either 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beginners, </w:t>
            </w:r>
            <w:r w:rsidRPr="00F86A72">
              <w:rPr>
                <w:rFonts w:ascii="Tahoma" w:hAnsi="Tahoma" w:cs="Tahoma"/>
                <w:sz w:val="24"/>
                <w:szCs w:val="24"/>
              </w:rPr>
              <w:t>returners,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86A72">
              <w:rPr>
                <w:rFonts w:ascii="Tahoma" w:hAnsi="Tahoma" w:cs="Tahoma"/>
                <w:sz w:val="24"/>
                <w:szCs w:val="24"/>
              </w:rPr>
              <w:t>or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 postgraduate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 trainin</w:t>
            </w:r>
            <w:r w:rsidR="00F86A72">
              <w:rPr>
                <w:rFonts w:ascii="Tahoma" w:hAnsi="Tahoma" w:cs="Tahoma"/>
                <w:sz w:val="24"/>
                <w:szCs w:val="24"/>
              </w:rPr>
              <w:t>g.</w:t>
            </w:r>
          </w:p>
          <w:p w14:paraId="39F06109" w14:textId="5470377B" w:rsidR="00F86A72" w:rsidRPr="00F86A72" w:rsidRDefault="00F86A72" w:rsidP="004149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4F59AD0" w14:textId="77777777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3D15A6EA" w14:textId="5D40D190" w:rsidTr="005623AF">
        <w:tc>
          <w:tcPr>
            <w:tcW w:w="3213" w:type="dxa"/>
          </w:tcPr>
          <w:p w14:paraId="60A022C5" w14:textId="0968C111" w:rsidR="004B5D81" w:rsidRPr="00F86A72" w:rsidRDefault="001B5BD5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Introduce yourself</w:t>
            </w:r>
          </w:p>
        </w:tc>
        <w:tc>
          <w:tcPr>
            <w:tcW w:w="5734" w:type="dxa"/>
          </w:tcPr>
          <w:p w14:paraId="4340C76F" w14:textId="36BE1D4F" w:rsidR="005E4DCB" w:rsidRPr="00F86A72" w:rsidRDefault="005E4DCB" w:rsidP="004149AE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Explain your role and ensure your course mate</w:t>
            </w:r>
            <w:r w:rsidR="005623AF" w:rsidRPr="00F86A72">
              <w:rPr>
                <w:rFonts w:ascii="Tahoma" w:hAnsi="Tahoma" w:cs="Tahoma"/>
                <w:sz w:val="24"/>
                <w:szCs w:val="24"/>
              </w:rPr>
              <w:t>s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 know how to contact you. 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This can be via lecture shoutouts, creating social media pages or via email (providing </w:t>
            </w:r>
            <w:proofErr w:type="gramStart"/>
            <w:r w:rsidR="001B5BD5" w:rsidRPr="00F86A72">
              <w:rPr>
                <w:rFonts w:ascii="Tahoma" w:hAnsi="Tahoma" w:cs="Tahoma"/>
                <w:sz w:val="24"/>
                <w:szCs w:val="24"/>
              </w:rPr>
              <w:t>you’ve</w:t>
            </w:r>
            <w:proofErr w:type="gramEnd"/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 signed the agreement).</w:t>
            </w:r>
          </w:p>
          <w:p w14:paraId="7A62D86C" w14:textId="47BEF9CF" w:rsidR="004B5D81" w:rsidRPr="00F86A72" w:rsidRDefault="001B5BD5" w:rsidP="004149AE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1AB45D67" w14:textId="767C7DD9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1CA2CF60" w14:textId="146FF4F7" w:rsidTr="005623AF">
        <w:tc>
          <w:tcPr>
            <w:tcW w:w="3213" w:type="dxa"/>
          </w:tcPr>
          <w:p w14:paraId="02B12645" w14:textId="1E5D18E6" w:rsidR="004B5D81" w:rsidRPr="00F86A72" w:rsidRDefault="005E4DCB" w:rsidP="004149AE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Get acquainted </w:t>
            </w:r>
            <w:r w:rsidR="001B5BD5"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with</w:t>
            </w: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the reps in </w:t>
            </w:r>
            <w:r w:rsidR="001B5BD5"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your department</w:t>
            </w:r>
          </w:p>
        </w:tc>
        <w:tc>
          <w:tcPr>
            <w:tcW w:w="5734" w:type="dxa"/>
          </w:tcPr>
          <w:p w14:paraId="4E5EE010" w14:textId="2CCEB0AB" w:rsidR="004B5D81" w:rsidRPr="00F86A72" w:rsidRDefault="00F86A72" w:rsidP="005E4DCB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9C484EE" wp14:editId="721D87DC">
                  <wp:simplePos x="0" y="0"/>
                  <wp:positionH relativeFrom="page">
                    <wp:posOffset>-1807779</wp:posOffset>
                  </wp:positionH>
                  <wp:positionV relativeFrom="paragraph">
                    <wp:posOffset>548310</wp:posOffset>
                  </wp:positionV>
                  <wp:extent cx="5730240" cy="3716655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240" cy="371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B5BD5" w:rsidRPr="00F86A72">
              <w:rPr>
                <w:rFonts w:ascii="Tahoma" w:hAnsi="Tahoma" w:cs="Tahoma"/>
                <w:sz w:val="24"/>
                <w:szCs w:val="24"/>
              </w:rPr>
              <w:t>It’s</w:t>
            </w:r>
            <w:proofErr w:type="gramEnd"/>
            <w:r w:rsidR="001B5BD5" w:rsidRPr="00F86A72">
              <w:rPr>
                <w:rFonts w:ascii="Tahoma" w:hAnsi="Tahoma" w:cs="Tahoma"/>
                <w:sz w:val="24"/>
                <w:szCs w:val="24"/>
              </w:rPr>
              <w:t xml:space="preserve"> always best to work together to maximise the number of students who recognise you and </w:t>
            </w:r>
            <w:r w:rsidR="004149AE" w:rsidRPr="00F86A72">
              <w:rPr>
                <w:rFonts w:ascii="Tahoma" w:hAnsi="Tahoma" w:cs="Tahoma"/>
                <w:sz w:val="24"/>
                <w:szCs w:val="24"/>
              </w:rPr>
              <w:t xml:space="preserve">want to 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>engage with you.</w:t>
            </w:r>
          </w:p>
          <w:p w14:paraId="15DDE49A" w14:textId="6D7E7EE3" w:rsidR="004149AE" w:rsidRPr="00F86A72" w:rsidRDefault="001B5BD5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Those who share the same rep role </w:t>
            </w:r>
            <w:r w:rsidR="004149AE" w:rsidRPr="00F86A72">
              <w:rPr>
                <w:rFonts w:ascii="Tahoma" w:hAnsi="Tahoma" w:cs="Tahoma"/>
                <w:sz w:val="24"/>
                <w:szCs w:val="24"/>
                <w:u w:val="single"/>
              </w:rPr>
              <w:t>need to</w:t>
            </w:r>
            <w:r w:rsidR="004149AE" w:rsidRPr="00F86A72">
              <w:rPr>
                <w:rFonts w:ascii="Tahoma" w:hAnsi="Tahoma" w:cs="Tahoma"/>
                <w:sz w:val="24"/>
                <w:szCs w:val="24"/>
              </w:rPr>
              <w:t xml:space="preserve"> collaborate.</w:t>
            </w:r>
          </w:p>
          <w:p w14:paraId="416DC6E4" w14:textId="49417F5A" w:rsidR="004149AE" w:rsidRPr="00F86A72" w:rsidRDefault="004149AE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T</w:t>
            </w:r>
            <w:r w:rsidR="001B5BD5" w:rsidRPr="00F86A72">
              <w:rPr>
                <w:rFonts w:ascii="Tahoma" w:hAnsi="Tahoma" w:cs="Tahoma"/>
                <w:sz w:val="24"/>
                <w:szCs w:val="24"/>
              </w:rPr>
              <w:t>hose of you in the same year group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 are </w:t>
            </w:r>
            <w:r w:rsidRPr="00F86A72">
              <w:rPr>
                <w:rFonts w:ascii="Tahoma" w:hAnsi="Tahoma" w:cs="Tahoma"/>
                <w:sz w:val="24"/>
                <w:szCs w:val="24"/>
                <w:u w:val="single"/>
              </w:rPr>
              <w:t>encouraged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 to collaborate.</w:t>
            </w:r>
          </w:p>
          <w:p w14:paraId="45F4209D" w14:textId="689A5483" w:rsidR="001B5BD5" w:rsidRPr="00F86A72" w:rsidRDefault="004149AE" w:rsidP="005E4DCB">
            <w:pPr>
              <w:pStyle w:val="ListParagraph"/>
              <w:numPr>
                <w:ilvl w:val="0"/>
                <w:numId w:val="8"/>
              </w:numPr>
              <w:ind w:left="656" w:hanging="284"/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You are not limited to who you collaborate with</w:t>
            </w:r>
            <w:r w:rsidR="005E4DCB" w:rsidRPr="00F86A72">
              <w:rPr>
                <w:rFonts w:ascii="Tahoma" w:hAnsi="Tahoma" w:cs="Tahoma"/>
                <w:sz w:val="24"/>
                <w:szCs w:val="24"/>
              </w:rPr>
              <w:t>, so r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eps across the whole department can </w:t>
            </w:r>
            <w:r w:rsidR="005E4DCB" w:rsidRPr="00F86A72">
              <w:rPr>
                <w:rFonts w:ascii="Tahoma" w:hAnsi="Tahoma" w:cs="Tahoma"/>
                <w:sz w:val="24"/>
                <w:szCs w:val="24"/>
              </w:rPr>
              <w:t xml:space="preserve">always </w:t>
            </w:r>
            <w:r w:rsidRPr="00F86A72">
              <w:rPr>
                <w:rFonts w:ascii="Tahoma" w:hAnsi="Tahoma" w:cs="Tahoma"/>
                <w:sz w:val="24"/>
                <w:szCs w:val="24"/>
              </w:rPr>
              <w:t xml:space="preserve">help each other. </w:t>
            </w:r>
          </w:p>
          <w:p w14:paraId="6115CE93" w14:textId="13B29B15" w:rsidR="005E4DCB" w:rsidRPr="00F86A72" w:rsidRDefault="005E4DCB" w:rsidP="005E4DCB">
            <w:pPr>
              <w:pStyle w:val="ListParagraph"/>
              <w:ind w:left="65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6155237" w14:textId="1EF94028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D81" w14:paraId="590B1D89" w14:textId="1AFFE173" w:rsidTr="005623AF">
        <w:tc>
          <w:tcPr>
            <w:tcW w:w="3213" w:type="dxa"/>
          </w:tcPr>
          <w:p w14:paraId="2CFA448F" w14:textId="44E2FB46" w:rsidR="004B5D81" w:rsidRPr="00F86A72" w:rsidRDefault="005035E1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Collect Student Feedback</w:t>
            </w:r>
          </w:p>
        </w:tc>
        <w:tc>
          <w:tcPr>
            <w:tcW w:w="5734" w:type="dxa"/>
          </w:tcPr>
          <w:p w14:paraId="74E91015" w14:textId="2BB2EADA" w:rsidR="005035E1" w:rsidRPr="00F86A72" w:rsidRDefault="005035E1" w:rsidP="005035E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When collecting feedback</w:t>
            </w:r>
            <w:r w:rsidR="00F86A72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14:paraId="2C1AF78E" w14:textId="69F7583C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Choose methods </w:t>
            </w:r>
            <w:proofErr w:type="gramStart"/>
            <w:r w:rsidRPr="00F86A72">
              <w:rPr>
                <w:rFonts w:ascii="Tahoma" w:hAnsi="Tahoma" w:cs="Tahoma"/>
                <w:bCs/>
                <w:sz w:val="24"/>
                <w:szCs w:val="24"/>
              </w:rPr>
              <w:t>you’re</w:t>
            </w:r>
            <w:proofErr w:type="gramEnd"/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comfortable with</w:t>
            </w:r>
            <w:r w:rsidR="00DD47E0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2197DB3A" w14:textId="615A8D9B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Choose methods that will most suit the group and numbers of students you represent</w:t>
            </w:r>
            <w:r w:rsidR="00DD47E0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59C21556" w14:textId="6E983C9F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Use multiple methods to ensure </w:t>
            </w:r>
            <w:proofErr w:type="gramStart"/>
            <w:r w:rsidRPr="00F86A72">
              <w:rPr>
                <w:rFonts w:ascii="Tahoma" w:hAnsi="Tahoma" w:cs="Tahoma"/>
                <w:bCs/>
                <w:sz w:val="24"/>
                <w:szCs w:val="24"/>
              </w:rPr>
              <w:t>you’re</w:t>
            </w:r>
            <w:proofErr w:type="gramEnd"/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giving everyone an opportunity to feedback</w:t>
            </w:r>
            <w:r w:rsidR="00DD47E0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66DBCE0E" w14:textId="180E1069" w:rsidR="005035E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Encourage students to share both</w:t>
            </w:r>
            <w:r w:rsidR="005623AF"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positive</w:t>
            </w: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and </w:t>
            </w:r>
            <w:r w:rsidR="005623AF" w:rsidRPr="00F86A72">
              <w:rPr>
                <w:rFonts w:ascii="Tahoma" w:hAnsi="Tahoma" w:cs="Tahoma"/>
                <w:bCs/>
                <w:sz w:val="24"/>
                <w:szCs w:val="24"/>
              </w:rPr>
              <w:t>negati</w:t>
            </w:r>
            <w:r w:rsidRPr="00F86A72">
              <w:rPr>
                <w:rFonts w:ascii="Tahoma" w:hAnsi="Tahoma" w:cs="Tahoma"/>
                <w:bCs/>
                <w:sz w:val="24"/>
                <w:szCs w:val="24"/>
              </w:rPr>
              <w:t>ve feedback</w:t>
            </w:r>
            <w:r w:rsidR="00DD47E0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63C79C01" w14:textId="77777777" w:rsidR="004B5D81" w:rsidRPr="00F86A72" w:rsidRDefault="005035E1" w:rsidP="005035E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Collaborate with other Academic Reps </w:t>
            </w:r>
          </w:p>
          <w:p w14:paraId="1824DBA6" w14:textId="4193F26A" w:rsidR="005E4DCB" w:rsidRPr="00F86A72" w:rsidRDefault="005E4DCB" w:rsidP="005E4DCB">
            <w:pPr>
              <w:pStyle w:val="ListParagrap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6578A79B" w14:textId="35B9E2FA" w:rsidR="004B5D81" w:rsidRPr="005623AF" w:rsidRDefault="004B5D8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35E1" w14:paraId="709230B8" w14:textId="77777777" w:rsidTr="005623AF">
        <w:tc>
          <w:tcPr>
            <w:tcW w:w="3213" w:type="dxa"/>
          </w:tcPr>
          <w:p w14:paraId="6B31D38E" w14:textId="43A4E7AB" w:rsidR="005035E1" w:rsidRPr="00F86A72" w:rsidRDefault="005035E1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Attend your SSCC</w:t>
            </w:r>
          </w:p>
        </w:tc>
        <w:tc>
          <w:tcPr>
            <w:tcW w:w="5734" w:type="dxa"/>
          </w:tcPr>
          <w:p w14:paraId="2D382A1C" w14:textId="77777777" w:rsidR="005035E1" w:rsidRPr="00F86A72" w:rsidRDefault="00752605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You will be invited to your SSCCs by your department.</w:t>
            </w:r>
          </w:p>
          <w:p w14:paraId="4E01D59C" w14:textId="68A18E47" w:rsidR="00752605" w:rsidRPr="00F86A72" w:rsidRDefault="00752605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Term 1 SSCCs should take place in Teaching week </w:t>
            </w:r>
            <w:r w:rsidR="00566DD7" w:rsidRPr="00F86A72">
              <w:rPr>
                <w:rFonts w:ascii="Tahoma" w:hAnsi="Tahoma" w:cs="Tahoma"/>
                <w:bCs/>
                <w:sz w:val="24"/>
                <w:szCs w:val="24"/>
              </w:rPr>
              <w:t>7</w:t>
            </w: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 or </w:t>
            </w:r>
            <w:r w:rsidR="00566DD7" w:rsidRPr="00F86A72">
              <w:rPr>
                <w:rFonts w:ascii="Tahoma" w:hAnsi="Tahoma" w:cs="Tahoma"/>
                <w:bCs/>
                <w:sz w:val="24"/>
                <w:szCs w:val="24"/>
              </w:rPr>
              <w:t>8</w:t>
            </w:r>
            <w:r w:rsidR="005E4DCB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5DBC7053" w14:textId="1BA5F697" w:rsidR="005E4DCB" w:rsidRPr="00F86A72" w:rsidRDefault="005E4DCB" w:rsidP="005E4DC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Send your apologies and your feedback if you are unable to attend.</w:t>
            </w:r>
          </w:p>
          <w:p w14:paraId="718DDAB4" w14:textId="4AA80A93" w:rsidR="00DD47E0" w:rsidRPr="00F86A72" w:rsidRDefault="005E4DCB" w:rsidP="00F86A7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Remember the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A,B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>,C,D of delivering effective feedback</w:t>
            </w:r>
            <w:r w:rsidR="00DD47E0" w:rsidRPr="00F86A7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14:paraId="6A0C2FC9" w14:textId="77777777" w:rsidR="005035E1" w:rsidRPr="005623AF" w:rsidRDefault="005035E1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DCB" w14:paraId="005B9E57" w14:textId="77777777" w:rsidTr="005623AF">
        <w:tc>
          <w:tcPr>
            <w:tcW w:w="3213" w:type="dxa"/>
          </w:tcPr>
          <w:p w14:paraId="60CF804B" w14:textId="235FAF8B" w:rsidR="005E4DCB" w:rsidRPr="00F86A72" w:rsidRDefault="005E4DCB" w:rsidP="005035E1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Close the Feedback Loop</w:t>
            </w:r>
          </w:p>
        </w:tc>
        <w:tc>
          <w:tcPr>
            <w:tcW w:w="5734" w:type="dxa"/>
          </w:tcPr>
          <w:p w14:paraId="0B0BA683" w14:textId="767577CE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Tell students the outcomes of their feedback and provide updates</w:t>
            </w:r>
            <w:r w:rsidR="00DD47E0" w:rsidRPr="00F86A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8FF94FA" w14:textId="77777777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If something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can’t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 xml:space="preserve"> be changed or there are time pressures etc., explain why.</w:t>
            </w:r>
          </w:p>
          <w:p w14:paraId="60032D29" w14:textId="778688F3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Share and summarise minutes with students when you receive them</w:t>
            </w:r>
            <w:r w:rsidR="00DD47E0" w:rsidRPr="00F86A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4E85EC6" w14:textId="7966CAFF" w:rsidR="005E4DCB" w:rsidRPr="00F86A72" w:rsidRDefault="005E4DCB" w:rsidP="005E4DC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Follow up on any areas of concern</w:t>
            </w:r>
            <w:r w:rsidR="00DD47E0" w:rsidRPr="00F86A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799A63" w14:textId="77777777" w:rsidR="005E4DCB" w:rsidRPr="00F86A72" w:rsidRDefault="005E4DCB" w:rsidP="005035E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3B2472F9" w14:textId="77777777" w:rsidR="005E4DCB" w:rsidRPr="005623AF" w:rsidRDefault="005E4DCB" w:rsidP="004B5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938AA5" w14:textId="77777777" w:rsidR="00F86A72" w:rsidRDefault="00F86A72" w:rsidP="005623AF">
      <w:pPr>
        <w:rPr>
          <w:b/>
          <w:bCs/>
          <w:sz w:val="32"/>
          <w:szCs w:val="32"/>
        </w:rPr>
      </w:pPr>
    </w:p>
    <w:p w14:paraId="49AA68A5" w14:textId="0ED2483D" w:rsidR="005623AF" w:rsidRPr="004B5D81" w:rsidRDefault="005623AF" w:rsidP="005623AF">
      <w:pPr>
        <w:rPr>
          <w:b/>
          <w:bCs/>
          <w:sz w:val="32"/>
          <w:szCs w:val="32"/>
        </w:rPr>
      </w:pPr>
      <w:r w:rsidRPr="004B5D81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2</w:t>
      </w:r>
      <w:r w:rsidR="00C6400F">
        <w:rPr>
          <w:b/>
          <w:bCs/>
          <w:sz w:val="32"/>
          <w:szCs w:val="32"/>
        </w:rPr>
        <w:t>/3</w:t>
      </w: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2694"/>
        <w:gridCol w:w="6253"/>
        <w:gridCol w:w="1402"/>
      </w:tblGrid>
      <w:tr w:rsidR="005623AF" w14:paraId="00F4FD8D" w14:textId="77777777" w:rsidTr="00566DD7">
        <w:tc>
          <w:tcPr>
            <w:tcW w:w="2694" w:type="dxa"/>
          </w:tcPr>
          <w:p w14:paraId="297D4CA6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149AE">
              <w:rPr>
                <w:b/>
                <w:bCs/>
                <w:color w:val="002060"/>
                <w:sz w:val="32"/>
                <w:szCs w:val="32"/>
              </w:rPr>
              <w:t>Actions and Expectations</w:t>
            </w:r>
          </w:p>
        </w:tc>
        <w:tc>
          <w:tcPr>
            <w:tcW w:w="6253" w:type="dxa"/>
          </w:tcPr>
          <w:p w14:paraId="46F23374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Further Information</w:t>
            </w:r>
          </w:p>
        </w:tc>
        <w:tc>
          <w:tcPr>
            <w:tcW w:w="1402" w:type="dxa"/>
          </w:tcPr>
          <w:p w14:paraId="54ACB6FD" w14:textId="77777777" w:rsidR="005623AF" w:rsidRPr="004149AE" w:rsidRDefault="005623AF" w:rsidP="009D2D25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4149AE">
              <w:rPr>
                <w:b/>
                <w:bCs/>
                <w:color w:val="002060"/>
                <w:sz w:val="32"/>
                <w:szCs w:val="32"/>
              </w:rPr>
              <w:t xml:space="preserve">Checklist </w:t>
            </w:r>
            <w:r w:rsidRPr="004149AE">
              <w:rPr>
                <w:rFonts w:ascii="Segoe UI Emoji" w:hAnsi="Segoe UI Emoji" w:cs="Segoe UI Emoji"/>
                <w:b/>
                <w:bCs/>
                <w:color w:val="002060"/>
                <w:sz w:val="32"/>
                <w:szCs w:val="32"/>
              </w:rPr>
              <w:t>✔</w:t>
            </w:r>
          </w:p>
        </w:tc>
      </w:tr>
      <w:tr w:rsidR="005623AF" w14:paraId="1AA23351" w14:textId="77777777" w:rsidTr="00566DD7">
        <w:tc>
          <w:tcPr>
            <w:tcW w:w="2694" w:type="dxa"/>
          </w:tcPr>
          <w:p w14:paraId="51AFC471" w14:textId="4276FD9B" w:rsidR="005623AF" w:rsidRPr="00F86A72" w:rsidRDefault="008B42AE" w:rsidP="005623AF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Keep Students Informed</w:t>
            </w:r>
          </w:p>
        </w:tc>
        <w:tc>
          <w:tcPr>
            <w:tcW w:w="6253" w:type="dxa"/>
          </w:tcPr>
          <w:p w14:paraId="00BF048F" w14:textId="03BEC911" w:rsidR="008B42AE" w:rsidRPr="00F86A72" w:rsidRDefault="00C6400F" w:rsidP="008B42AE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Remind students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you’re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 xml:space="preserve"> still in your role and m</w:t>
            </w:r>
            <w:r w:rsidR="008B42AE" w:rsidRPr="00F86A72">
              <w:rPr>
                <w:rFonts w:ascii="Tahoma" w:hAnsi="Tahoma" w:cs="Tahoma"/>
                <w:sz w:val="24"/>
                <w:szCs w:val="24"/>
              </w:rPr>
              <w:t>ake sure to share any progress or wins from feedback raised last term.</w:t>
            </w:r>
          </w:p>
          <w:p w14:paraId="44A6248D" w14:textId="67AAD6E7" w:rsidR="008B42AE" w:rsidRPr="00F86A72" w:rsidRDefault="008B42AE" w:rsidP="008B42AE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Share any relevant Term 2 information from your department or the Students’ Union</w:t>
            </w:r>
            <w:r w:rsidR="00566DD7" w:rsidRPr="00F86A72">
              <w:rPr>
                <w:rFonts w:ascii="Tahoma" w:hAnsi="Tahoma" w:cs="Tahoma"/>
                <w:sz w:val="24"/>
                <w:szCs w:val="24"/>
              </w:rPr>
              <w:t>. For example:</w:t>
            </w:r>
          </w:p>
          <w:p w14:paraId="20033C0E" w14:textId="119ED522" w:rsidR="00566DD7" w:rsidRPr="00F86A72" w:rsidRDefault="00566DD7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Example and Assignment deadlines</w:t>
            </w:r>
          </w:p>
          <w:p w14:paraId="15634482" w14:textId="4C457D42" w:rsidR="00C6400F" w:rsidRPr="00F86A72" w:rsidRDefault="00C6400F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Third Year Students – Fill in the NSS</w:t>
            </w:r>
          </w:p>
          <w:p w14:paraId="319F9173" w14:textId="7424C036" w:rsidR="00566DD7" w:rsidRPr="00F86A72" w:rsidRDefault="00566DD7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Standing in SU Officer Elections</w:t>
            </w:r>
          </w:p>
          <w:p w14:paraId="40EEDDAA" w14:textId="247E3FE1" w:rsidR="00566DD7" w:rsidRPr="00F86A72" w:rsidRDefault="00566DD7" w:rsidP="00566DD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Nominations Open for Staff and Student Awards</w:t>
            </w:r>
          </w:p>
          <w:p w14:paraId="042BEB0B" w14:textId="0AABA440" w:rsidR="008B42AE" w:rsidRPr="00F86A72" w:rsidRDefault="008B42AE" w:rsidP="008B42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3E4C68F" w14:textId="77777777" w:rsidR="005623AF" w:rsidRPr="005623AF" w:rsidRDefault="005623AF" w:rsidP="009D2D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23AF" w14:paraId="29257940" w14:textId="77777777" w:rsidTr="00566DD7">
        <w:tc>
          <w:tcPr>
            <w:tcW w:w="2694" w:type="dxa"/>
          </w:tcPr>
          <w:p w14:paraId="5B977C52" w14:textId="6F65BB48" w:rsidR="005623AF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Collect Student Feedback</w:t>
            </w:r>
          </w:p>
        </w:tc>
        <w:tc>
          <w:tcPr>
            <w:tcW w:w="6253" w:type="dxa"/>
          </w:tcPr>
          <w:p w14:paraId="199D4891" w14:textId="4EB14C74" w:rsidR="00566DD7" w:rsidRPr="00F86A72" w:rsidRDefault="00566DD7" w:rsidP="00566DD7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Maintain a collaborative approach with Academic Reps in your department and e</w:t>
            </w:r>
            <w:r w:rsidRPr="00F86A72">
              <w:rPr>
                <w:rFonts w:ascii="Tahoma" w:hAnsi="Tahoma" w:cs="Tahoma"/>
                <w:bCs/>
                <w:sz w:val="24"/>
                <w:szCs w:val="24"/>
              </w:rPr>
              <w:t>ncourage students to keeping sharing both positive and negative feedback.</w:t>
            </w:r>
          </w:p>
          <w:p w14:paraId="7605C1DA" w14:textId="4754B0DB" w:rsidR="00566DD7" w:rsidRPr="00F86A72" w:rsidRDefault="00566DD7" w:rsidP="009D2D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5EABB6F" w14:textId="77777777" w:rsidR="005623AF" w:rsidRPr="005623AF" w:rsidRDefault="005623AF" w:rsidP="009D2D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DD7" w14:paraId="1CD15BD5" w14:textId="77777777" w:rsidTr="00566DD7">
        <w:tc>
          <w:tcPr>
            <w:tcW w:w="2694" w:type="dxa"/>
          </w:tcPr>
          <w:p w14:paraId="1DA9639E" w14:textId="49734247" w:rsidR="00566DD7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Attend your SSCC</w:t>
            </w:r>
          </w:p>
        </w:tc>
        <w:tc>
          <w:tcPr>
            <w:tcW w:w="6253" w:type="dxa"/>
          </w:tcPr>
          <w:p w14:paraId="701B3788" w14:textId="46AEEB40" w:rsidR="00566DD7" w:rsidRPr="00F86A72" w:rsidRDefault="000A4183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3F83DC61" wp14:editId="53908382">
                  <wp:simplePos x="0" y="0"/>
                  <wp:positionH relativeFrom="page">
                    <wp:posOffset>-1285340</wp:posOffset>
                  </wp:positionH>
                  <wp:positionV relativeFrom="paragraph">
                    <wp:posOffset>-1386405</wp:posOffset>
                  </wp:positionV>
                  <wp:extent cx="5730459" cy="3716976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459" cy="3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DD7"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Term 2 SSCCs should take place in </w:t>
            </w:r>
            <w:r w:rsidR="00C6400F" w:rsidRPr="00F86A72"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="00566DD7" w:rsidRPr="00F86A72">
              <w:rPr>
                <w:rFonts w:ascii="Tahoma" w:hAnsi="Tahoma" w:cs="Tahoma"/>
                <w:bCs/>
                <w:sz w:val="24"/>
                <w:szCs w:val="24"/>
              </w:rPr>
              <w:t>eaching week 2 or 3.</w:t>
            </w:r>
          </w:p>
          <w:p w14:paraId="012C584F" w14:textId="564BBC93" w:rsidR="00C6400F" w:rsidRPr="00F86A72" w:rsidRDefault="00C6400F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Term 3 SSCCs should take place in teaching week 8 or 9.</w:t>
            </w:r>
          </w:p>
          <w:p w14:paraId="36F9CB05" w14:textId="5100E956" w:rsidR="00566DD7" w:rsidRPr="00F86A72" w:rsidRDefault="00566DD7" w:rsidP="00566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Check the progress of actions from the previous meeting</w:t>
            </w:r>
            <w:r w:rsidR="00DD47E0" w:rsidRPr="00F86A72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5F2E4275" w14:textId="77777777" w:rsidR="00566DD7" w:rsidRPr="00F86A72" w:rsidRDefault="00566DD7" w:rsidP="00566DD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>Send your apologies and your feedback if you are unable to attend.</w:t>
            </w:r>
          </w:p>
          <w:p w14:paraId="0CB86BA2" w14:textId="2B046588" w:rsidR="00566DD7" w:rsidRPr="00F86A72" w:rsidRDefault="00566DD7" w:rsidP="00566DD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Cs/>
                <w:sz w:val="24"/>
                <w:szCs w:val="24"/>
              </w:rPr>
              <w:t xml:space="preserve">Remember the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A,B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>,C,D of delivering effective feedback</w:t>
            </w:r>
            <w:r w:rsidR="00DD47E0" w:rsidRPr="00F86A7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F9BBC63" w14:textId="77777777" w:rsidR="00566DD7" w:rsidRPr="00F86A72" w:rsidRDefault="00566DD7" w:rsidP="00566DD7">
            <w:pPr>
              <w:pStyle w:val="ListParagraph"/>
              <w:ind w:left="65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496EB65" w14:textId="77777777" w:rsidR="00566DD7" w:rsidRPr="005623AF" w:rsidRDefault="00566DD7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6DD7" w14:paraId="276AD387" w14:textId="77777777" w:rsidTr="00566DD7">
        <w:tc>
          <w:tcPr>
            <w:tcW w:w="2694" w:type="dxa"/>
          </w:tcPr>
          <w:p w14:paraId="6E3D72B9" w14:textId="27A1F370" w:rsidR="00566DD7" w:rsidRPr="00F86A72" w:rsidRDefault="00566DD7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t>Close the Feedback Loop</w:t>
            </w:r>
          </w:p>
        </w:tc>
        <w:tc>
          <w:tcPr>
            <w:tcW w:w="6253" w:type="dxa"/>
          </w:tcPr>
          <w:p w14:paraId="08BDBBC5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Tell students the outcomes of their feedback and provide updates </w:t>
            </w:r>
          </w:p>
          <w:p w14:paraId="71D92890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If something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can’t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 xml:space="preserve"> be changed or there are time pressures etc., explain why.</w:t>
            </w:r>
          </w:p>
          <w:p w14:paraId="32F61EC4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Share and summarise minutes with students when you receive them</w:t>
            </w:r>
          </w:p>
          <w:p w14:paraId="270701D2" w14:textId="77777777" w:rsidR="00566DD7" w:rsidRPr="00F86A72" w:rsidRDefault="00566DD7" w:rsidP="00566DD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Follow up on any areas of concern</w:t>
            </w:r>
          </w:p>
          <w:p w14:paraId="46670391" w14:textId="77777777" w:rsidR="00566DD7" w:rsidRPr="00F86A72" w:rsidRDefault="00566DD7" w:rsidP="00566DD7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14:paraId="79009BED" w14:textId="77777777" w:rsidR="00566DD7" w:rsidRPr="005623AF" w:rsidRDefault="00566DD7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00F" w14:paraId="02CE08BC" w14:textId="77777777" w:rsidTr="00566DD7">
        <w:tc>
          <w:tcPr>
            <w:tcW w:w="2694" w:type="dxa"/>
          </w:tcPr>
          <w:p w14:paraId="624B26DD" w14:textId="1D34E289" w:rsidR="00C6400F" w:rsidRPr="00F86A72" w:rsidRDefault="00C6400F" w:rsidP="00566DD7">
            <w:pPr>
              <w:pStyle w:val="ListParagraph"/>
              <w:numPr>
                <w:ilvl w:val="0"/>
                <w:numId w:val="9"/>
              </w:numPr>
              <w:ind w:left="315" w:hanging="283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86A72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Stand in the Academic Rep Elections</w:t>
            </w:r>
          </w:p>
        </w:tc>
        <w:tc>
          <w:tcPr>
            <w:tcW w:w="6253" w:type="dxa"/>
          </w:tcPr>
          <w:p w14:paraId="7DAFC300" w14:textId="27C78C52" w:rsidR="00C6400F" w:rsidRPr="00F86A72" w:rsidRDefault="00C6400F" w:rsidP="00C6400F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 xml:space="preserve">If </w:t>
            </w:r>
            <w:proofErr w:type="gramStart"/>
            <w:r w:rsidRPr="00F86A72">
              <w:rPr>
                <w:rFonts w:ascii="Tahoma" w:hAnsi="Tahoma" w:cs="Tahoma"/>
                <w:sz w:val="24"/>
                <w:szCs w:val="24"/>
              </w:rPr>
              <w:t>you’ve</w:t>
            </w:r>
            <w:proofErr w:type="gramEnd"/>
            <w:r w:rsidRPr="00F86A72">
              <w:rPr>
                <w:rFonts w:ascii="Tahoma" w:hAnsi="Tahoma" w:cs="Tahoma"/>
                <w:sz w:val="24"/>
                <w:szCs w:val="24"/>
              </w:rPr>
              <w:t xml:space="preserve"> enjoyed your role and would like to continue into the new Academic Term, you will need to re-stand in elections!</w:t>
            </w:r>
          </w:p>
          <w:p w14:paraId="2D5EDBD0" w14:textId="2B2392FB" w:rsidR="0098310E" w:rsidRPr="00F86A72" w:rsidRDefault="0098310E" w:rsidP="00C6400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CA678D" w14:textId="29A992AD" w:rsidR="0098310E" w:rsidRPr="00F86A72" w:rsidRDefault="0098310E" w:rsidP="00C6400F">
            <w:p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rFonts w:ascii="Tahoma" w:hAnsi="Tahoma" w:cs="Tahoma"/>
                <w:sz w:val="24"/>
                <w:szCs w:val="24"/>
              </w:rPr>
              <w:t>If you no longer want to continue or will be graduating, please share your experience and encourages others to stand for a role!</w:t>
            </w:r>
          </w:p>
          <w:p w14:paraId="781EDB8D" w14:textId="2CAC26B0" w:rsidR="00C6400F" w:rsidRPr="00F86A72" w:rsidRDefault="00C6400F" w:rsidP="00C6400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2D9A64F" w14:textId="77777777" w:rsidR="00C6400F" w:rsidRPr="005623AF" w:rsidRDefault="00C6400F" w:rsidP="00566D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5399D3" w14:textId="6354ED8D" w:rsidR="00AC3890" w:rsidRDefault="00AC3890" w:rsidP="00C6400F">
      <w:pPr>
        <w:spacing w:before="100" w:beforeAutospacing="1" w:after="100" w:afterAutospacing="1" w:line="240" w:lineRule="auto"/>
        <w:rPr>
          <w:rFonts w:ascii="Tahoma" w:hAnsi="Tahoma"/>
        </w:rPr>
      </w:pPr>
    </w:p>
    <w:p w14:paraId="4C2A1C3A" w14:textId="47906298" w:rsidR="00C6400F" w:rsidRPr="00613208" w:rsidRDefault="00C6400F" w:rsidP="00C6400F">
      <w:pPr>
        <w:spacing w:before="100" w:beforeAutospacing="1" w:after="100" w:afterAutospacing="1" w:line="240" w:lineRule="auto"/>
        <w:rPr>
          <w:rFonts w:ascii="Tahoma" w:hAnsi="Tahoma"/>
          <w:sz w:val="24"/>
          <w:szCs w:val="24"/>
        </w:rPr>
      </w:pPr>
      <w:r w:rsidRPr="00613208">
        <w:rPr>
          <w:rFonts w:ascii="Tahoma" w:hAnsi="Tahoma"/>
          <w:sz w:val="24"/>
          <w:szCs w:val="24"/>
        </w:rPr>
        <w:t>Remember, throughout the year there will be other opportunities for you to develop your role and skills, meet other reps and keep up to date with the Academic Affairs Officer.</w:t>
      </w:r>
      <w:r w:rsidR="00DD47E0" w:rsidRPr="00613208">
        <w:rPr>
          <w:rFonts w:ascii="Tahoma" w:hAnsi="Tahoma"/>
          <w:sz w:val="24"/>
          <w:szCs w:val="24"/>
        </w:rPr>
        <w:t xml:space="preserve"> We encourage you to get involved as much as possible and talk to staff and students throughout the year (not just at SSCCs) to raise and resolve feedback</w:t>
      </w:r>
      <w:r w:rsidR="00F86A72">
        <w:rPr>
          <w:rFonts w:ascii="Tahoma" w:hAnsi="Tahoma"/>
          <w:sz w:val="24"/>
          <w:szCs w:val="24"/>
        </w:rPr>
        <w:t>.</w:t>
      </w:r>
    </w:p>
    <w:p w14:paraId="33F41D16" w14:textId="63E15190" w:rsidR="00DD47E0" w:rsidRPr="00613208" w:rsidRDefault="00DD47E0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  <w:r w:rsidRPr="00613208">
        <w:rPr>
          <w:rFonts w:ascii="Tahoma" w:hAnsi="Tahoma"/>
          <w:sz w:val="24"/>
          <w:szCs w:val="24"/>
        </w:rPr>
        <w:t>Good Luck!</w:t>
      </w:r>
    </w:p>
    <w:p w14:paraId="301B2F31" w14:textId="3D6A109B" w:rsidR="00DD47E0" w:rsidRPr="00613208" w:rsidRDefault="00DD47E0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</w:p>
    <w:p w14:paraId="54CCC74A" w14:textId="11C8F550" w:rsidR="00DD47E0" w:rsidRPr="00613208" w:rsidRDefault="00823D1E" w:rsidP="00DD47E0">
      <w:pPr>
        <w:tabs>
          <w:tab w:val="left" w:pos="8219"/>
        </w:tabs>
        <w:rPr>
          <w:rFonts w:ascii="Tahoma" w:hAnsi="Tahoma"/>
          <w:sz w:val="24"/>
          <w:szCs w:val="24"/>
        </w:rPr>
      </w:pPr>
      <w:r w:rsidRPr="00823D1E">
        <w:rPr>
          <w:rFonts w:ascii="Tahoma" w:hAnsi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ECC7B" wp14:editId="332F3042">
            <wp:simplePos x="0" y="0"/>
            <wp:positionH relativeFrom="column">
              <wp:posOffset>5143500</wp:posOffset>
            </wp:positionH>
            <wp:positionV relativeFrom="paragraph">
              <wp:posOffset>5535295</wp:posOffset>
            </wp:positionV>
            <wp:extent cx="1291892" cy="822671"/>
            <wp:effectExtent l="0" t="19050" r="0" b="0"/>
            <wp:wrapNone/>
            <wp:docPr id="70" name="Picture 69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490045-B33D-4511-9933-6ACC936E4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E490045-B33D-4511-9933-6ACC936E4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7" b="71540"/>
                    <a:stretch/>
                  </pic:blipFill>
                  <pic:spPr>
                    <a:xfrm rot="1390655">
                      <a:off x="0" y="0"/>
                      <a:ext cx="1291892" cy="82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3B46AA" wp14:editId="5869E035">
                <wp:simplePos x="0" y="0"/>
                <wp:positionH relativeFrom="margin">
                  <wp:posOffset>-602514</wp:posOffset>
                </wp:positionH>
                <wp:positionV relativeFrom="paragraph">
                  <wp:posOffset>5269029</wp:posOffset>
                </wp:positionV>
                <wp:extent cx="5992126" cy="1113298"/>
                <wp:effectExtent l="95250" t="0" r="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78444A-5671-4642-B435-718C9C45B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126" cy="1113298"/>
                          <a:chOff x="0" y="0"/>
                          <a:chExt cx="7254000" cy="1397299"/>
                        </a:xfrm>
                      </wpg:grpSpPr>
                      <wps:wsp>
                        <wps:cNvPr id="2" name="TextBox 23">
                          <a:extLst>
                            <a:ext uri="{FF2B5EF4-FFF2-40B4-BE49-F238E27FC236}">
                              <a16:creationId xmlns:a16="http://schemas.microsoft.com/office/drawing/2014/main" id="{9F570F34-5011-49C3-B8E8-C4F01640CEEC}"/>
                            </a:ext>
                          </a:extLst>
                        </wps:cNvPr>
                        <wps:cNvSpPr txBox="1"/>
                        <wps:spPr>
                          <a:xfrm>
                            <a:off x="846850" y="674670"/>
                            <a:ext cx="6407150" cy="722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3665B" w14:textId="77777777" w:rsidR="00823D1E" w:rsidRPr="00823D1E" w:rsidRDefault="00823D1E" w:rsidP="00823D1E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 w:rsidRPr="00823D1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6"/>
                                  <w:szCs w:val="56"/>
                                </w:rPr>
                                <w:t>Speak up for your education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80073C4-B12D-466F-962E-0C0B8F2F54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79394">
                            <a:off x="0" y="0"/>
                            <a:ext cx="1106429" cy="12936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33B46AA" id="Group 25" o:spid="_x0000_s1026" style="position:absolute;margin-left:-47.45pt;margin-top:414.9pt;width:471.8pt;height:87.65pt;z-index:251662336;mso-position-horizontal-relative:margin;mso-width-relative:margin;mso-height-relative:margin" coordsize="72540,1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8468;top:6746;width:64072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193665B" w14:textId="77777777" w:rsidR="00823D1E" w:rsidRPr="00823D1E" w:rsidRDefault="00823D1E" w:rsidP="00823D1E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6"/>
                            <w:szCs w:val="56"/>
                          </w:rPr>
                        </w:pPr>
                        <w:r w:rsidRPr="00823D1E"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6"/>
                            <w:szCs w:val="56"/>
                          </w:rPr>
                          <w:t>Speak up for your education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close up of a logo&#10;&#10;Description automatically generated" style="position:absolute;width:11064;height:12936;rotation:10697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">
                  <v:imagedata r:id="rId10" o:title="A close up of a logo&#10;&#10;Description automatically generated"/>
                </v:shape>
                <w10:wrap anchorx="margin"/>
              </v:group>
            </w:pict>
          </mc:Fallback>
        </mc:AlternateContent>
      </w:r>
      <w:r w:rsidRPr="000A4183">
        <w:rPr>
          <w:rFonts w:ascii="Tahoma" w:hAnsi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615BB" wp14:editId="10DCF546">
                <wp:simplePos x="0" y="0"/>
                <wp:positionH relativeFrom="margin">
                  <wp:posOffset>-3753853</wp:posOffset>
                </wp:positionH>
                <wp:positionV relativeFrom="paragraph">
                  <wp:posOffset>4829743</wp:posOffset>
                </wp:positionV>
                <wp:extent cx="13660186" cy="5586496"/>
                <wp:effectExtent l="0" t="0" r="0" b="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1A6E9-99DA-4D57-A926-28F9742BB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0186" cy="5586496"/>
                        </a:xfrm>
                        <a:prstGeom prst="ellipse">
                          <a:avLst/>
                        </a:prstGeom>
                        <a:solidFill>
                          <a:srgbClr val="57A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3974F35" id="Oval 27" o:spid="_x0000_s1026" style="position:absolute;margin-left:-295.6pt;margin-top:380.3pt;width:1075.6pt;height:43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" fillcolor="#57a8db" stroked="f" strokeweight="1pt">
                <v:stroke joinstyle="miter"/>
                <w10:wrap anchorx="margin"/>
              </v:oval>
            </w:pict>
          </mc:Fallback>
        </mc:AlternateContent>
      </w:r>
      <w:r w:rsidR="00DD47E0" w:rsidRPr="00613208">
        <w:rPr>
          <w:rFonts w:ascii="Tahoma" w:hAnsi="Tahoma"/>
          <w:sz w:val="24"/>
          <w:szCs w:val="24"/>
        </w:rPr>
        <w:t xml:space="preserve">If you need any </w:t>
      </w:r>
      <w:proofErr w:type="gramStart"/>
      <w:r w:rsidR="00DD47E0" w:rsidRPr="00613208">
        <w:rPr>
          <w:rFonts w:ascii="Tahoma" w:hAnsi="Tahoma"/>
          <w:sz w:val="24"/>
          <w:szCs w:val="24"/>
        </w:rPr>
        <w:t>help</w:t>
      </w:r>
      <w:proofErr w:type="gramEnd"/>
      <w:r w:rsidR="00DD47E0" w:rsidRPr="00613208">
        <w:rPr>
          <w:rFonts w:ascii="Tahoma" w:hAnsi="Tahoma"/>
          <w:sz w:val="24"/>
          <w:szCs w:val="24"/>
        </w:rPr>
        <w:t xml:space="preserve"> email </w:t>
      </w:r>
      <w:hyperlink r:id="rId11" w:history="1">
        <w:r w:rsidR="00DD47E0" w:rsidRPr="00613208">
          <w:rPr>
            <w:rStyle w:val="Hyperlink"/>
            <w:rFonts w:ascii="Tahoma" w:hAnsi="Tahoma"/>
            <w:sz w:val="24"/>
            <w:szCs w:val="24"/>
          </w:rPr>
          <w:t>alg51@aber.ac.uk</w:t>
        </w:r>
      </w:hyperlink>
      <w:r w:rsidR="00DD47E0" w:rsidRPr="00613208">
        <w:rPr>
          <w:rFonts w:ascii="Tahoma" w:hAnsi="Tahoma"/>
          <w:sz w:val="24"/>
          <w:szCs w:val="24"/>
        </w:rPr>
        <w:t xml:space="preserve"> or </w:t>
      </w:r>
      <w:hyperlink r:id="rId12" w:history="1">
        <w:r w:rsidR="00DD47E0" w:rsidRPr="00613208">
          <w:rPr>
            <w:rStyle w:val="Hyperlink"/>
            <w:rFonts w:ascii="Tahoma" w:hAnsi="Tahoma"/>
            <w:sz w:val="24"/>
            <w:szCs w:val="24"/>
          </w:rPr>
          <w:t>suacademic@aber.ac.uk</w:t>
        </w:r>
      </w:hyperlink>
      <w:r w:rsidR="00DD47E0" w:rsidRPr="00613208">
        <w:rPr>
          <w:rFonts w:ascii="Tahoma" w:hAnsi="Tahoma"/>
          <w:sz w:val="24"/>
          <w:szCs w:val="24"/>
        </w:rPr>
        <w:t xml:space="preserve"> </w:t>
      </w:r>
    </w:p>
    <w:sectPr w:rsidR="00DD47E0" w:rsidRPr="00613208" w:rsidSect="005623AF">
      <w:pgSz w:w="11906" w:h="16838"/>
      <w:pgMar w:top="851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938"/>
    <w:multiLevelType w:val="hybridMultilevel"/>
    <w:tmpl w:val="90D49482"/>
    <w:lvl w:ilvl="0" w:tplc="EB48AA6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5D3"/>
    <w:multiLevelType w:val="hybridMultilevel"/>
    <w:tmpl w:val="E8A815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E8C"/>
    <w:multiLevelType w:val="hybridMultilevel"/>
    <w:tmpl w:val="4AA8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B2E"/>
    <w:multiLevelType w:val="hybridMultilevel"/>
    <w:tmpl w:val="DDB27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B2B75"/>
    <w:multiLevelType w:val="hybridMultilevel"/>
    <w:tmpl w:val="AB160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545C5"/>
    <w:multiLevelType w:val="hybridMultilevel"/>
    <w:tmpl w:val="D4B4BDB6"/>
    <w:lvl w:ilvl="0" w:tplc="3B128C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497"/>
    <w:multiLevelType w:val="hybridMultilevel"/>
    <w:tmpl w:val="765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52FB"/>
    <w:multiLevelType w:val="hybridMultilevel"/>
    <w:tmpl w:val="6C26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5AD"/>
    <w:multiLevelType w:val="hybridMultilevel"/>
    <w:tmpl w:val="6C26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1904"/>
    <w:multiLevelType w:val="hybridMultilevel"/>
    <w:tmpl w:val="E91EE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100E50"/>
    <w:multiLevelType w:val="hybridMultilevel"/>
    <w:tmpl w:val="669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F3149"/>
    <w:multiLevelType w:val="hybridMultilevel"/>
    <w:tmpl w:val="A9AA7114"/>
    <w:lvl w:ilvl="0" w:tplc="0BD07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632B"/>
    <w:multiLevelType w:val="hybridMultilevel"/>
    <w:tmpl w:val="DB46C91A"/>
    <w:lvl w:ilvl="0" w:tplc="7046D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81"/>
    <w:rsid w:val="000A4183"/>
    <w:rsid w:val="001B5BD5"/>
    <w:rsid w:val="004149AE"/>
    <w:rsid w:val="004B5D81"/>
    <w:rsid w:val="005035E1"/>
    <w:rsid w:val="00535B46"/>
    <w:rsid w:val="005623AF"/>
    <w:rsid w:val="00566DD7"/>
    <w:rsid w:val="005E4DCB"/>
    <w:rsid w:val="00613208"/>
    <w:rsid w:val="00752605"/>
    <w:rsid w:val="00823D1E"/>
    <w:rsid w:val="008B42AE"/>
    <w:rsid w:val="00943C51"/>
    <w:rsid w:val="0098310E"/>
    <w:rsid w:val="009B2A69"/>
    <w:rsid w:val="00AC3890"/>
    <w:rsid w:val="00C6400F"/>
    <w:rsid w:val="00DB6927"/>
    <w:rsid w:val="00DD47E0"/>
    <w:rsid w:val="00E74B2F"/>
    <w:rsid w:val="00F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ffeb"/>
    </o:shapedefaults>
    <o:shapelayout v:ext="edit">
      <o:idmap v:ext="edit" data="1"/>
    </o:shapelayout>
  </w:shapeDefaults>
  <w:decimalSymbol w:val="."/>
  <w:listSeparator w:val=","/>
  <w14:docId w14:val="0E0A420F"/>
  <w15:chartTrackingRefBased/>
  <w15:docId w15:val="{CF3664F4-C8AC-4687-A62E-0DE322C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suacademic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lg51@aber.ac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</dc:creator>
  <cp:keywords/>
  <dc:description/>
  <cp:lastModifiedBy>Amy Goodwin [alg51]</cp:lastModifiedBy>
  <cp:revision>8</cp:revision>
  <dcterms:created xsi:type="dcterms:W3CDTF">2021-01-02T22:28:00Z</dcterms:created>
  <dcterms:modified xsi:type="dcterms:W3CDTF">2021-07-09T14:15:00Z</dcterms:modified>
</cp:coreProperties>
</file>